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1BB2" w:rsidRPr="00701BB2" w:rsidRDefault="00701BB2" w:rsidP="00B5492B">
      <w:pPr>
        <w:pStyle w:val="Heading1"/>
      </w:pPr>
      <w:bookmarkStart w:id="0" w:name="_GoBack"/>
      <w:bookmarkEnd w:id="0"/>
      <w:r w:rsidRPr="00701BB2">
        <w:t xml:space="preserve">‘Dust’ Fact </w:t>
      </w:r>
      <w:r w:rsidR="00B5492B">
        <w:t>sheet</w:t>
      </w:r>
    </w:p>
    <w:p w:rsidR="00701BB2" w:rsidRPr="00701BB2" w:rsidRDefault="00701BB2" w:rsidP="00701BB2">
      <w:pPr>
        <w:rPr>
          <w:rFonts w:ascii="Arial" w:hAnsi="Arial" w:cs="Arial"/>
          <w:b/>
          <w:sz w:val="28"/>
          <w:szCs w:val="28"/>
        </w:rPr>
      </w:pPr>
      <w:r w:rsidRPr="00701BB2">
        <w:rPr>
          <w:rFonts w:ascii="Arial" w:hAnsi="Arial" w:cs="Arial"/>
          <w:b/>
          <w:sz w:val="28"/>
          <w:szCs w:val="28"/>
        </w:rPr>
        <w:t>Key Facts</w:t>
      </w:r>
    </w:p>
    <w:p w:rsidR="00701BB2" w:rsidRPr="00701BB2" w:rsidRDefault="00701BB2" w:rsidP="00701BB2">
      <w:pPr>
        <w:rPr>
          <w:rFonts w:ascii="Arial" w:hAnsi="Arial" w:cs="Arial"/>
          <w:sz w:val="20"/>
          <w:szCs w:val="20"/>
        </w:rPr>
      </w:pPr>
      <w:r w:rsidRPr="00701BB2">
        <w:rPr>
          <w:rFonts w:ascii="Arial" w:hAnsi="Arial" w:cs="Arial"/>
          <w:sz w:val="20"/>
          <w:szCs w:val="20"/>
        </w:rPr>
        <w:t>Name of dance piece: ‘</w:t>
      </w:r>
      <w:r w:rsidRPr="00701BB2">
        <w:rPr>
          <w:rFonts w:ascii="Arial" w:hAnsi="Arial" w:cs="Arial"/>
          <w:b/>
          <w:sz w:val="20"/>
          <w:szCs w:val="20"/>
        </w:rPr>
        <w:t>Dust’</w:t>
      </w:r>
    </w:p>
    <w:p w:rsidR="00701BB2" w:rsidRPr="00701BB2" w:rsidRDefault="00701BB2" w:rsidP="00701BB2">
      <w:pPr>
        <w:rPr>
          <w:rFonts w:ascii="Arial" w:hAnsi="Arial" w:cs="Arial"/>
          <w:sz w:val="20"/>
          <w:szCs w:val="20"/>
        </w:rPr>
      </w:pPr>
      <w:r w:rsidRPr="00701BB2">
        <w:rPr>
          <w:rFonts w:ascii="Arial" w:hAnsi="Arial" w:cs="Arial"/>
          <w:sz w:val="20"/>
          <w:szCs w:val="20"/>
        </w:rPr>
        <w:t xml:space="preserve">Choreographed by: </w:t>
      </w:r>
      <w:proofErr w:type="spellStart"/>
      <w:r w:rsidRPr="00701BB2">
        <w:rPr>
          <w:rFonts w:ascii="Arial" w:hAnsi="Arial" w:cs="Arial"/>
          <w:b/>
          <w:sz w:val="20"/>
          <w:szCs w:val="20"/>
        </w:rPr>
        <w:t>Akram</w:t>
      </w:r>
      <w:proofErr w:type="spellEnd"/>
      <w:r w:rsidRPr="00701BB2">
        <w:rPr>
          <w:rFonts w:ascii="Arial" w:hAnsi="Arial" w:cs="Arial"/>
          <w:b/>
          <w:sz w:val="20"/>
          <w:szCs w:val="20"/>
        </w:rPr>
        <w:t xml:space="preserve"> Khan</w:t>
      </w:r>
    </w:p>
    <w:p w:rsidR="00701BB2" w:rsidRPr="00701BB2" w:rsidRDefault="00701BB2" w:rsidP="00701BB2">
      <w:pPr>
        <w:rPr>
          <w:rFonts w:ascii="Arial" w:hAnsi="Arial" w:cs="Arial"/>
          <w:sz w:val="20"/>
          <w:szCs w:val="20"/>
        </w:rPr>
      </w:pPr>
      <w:r w:rsidRPr="00701BB2">
        <w:rPr>
          <w:rFonts w:ascii="Arial" w:hAnsi="Arial" w:cs="Arial"/>
          <w:sz w:val="20"/>
          <w:szCs w:val="20"/>
        </w:rPr>
        <w:t xml:space="preserve">Danced by: </w:t>
      </w:r>
      <w:r w:rsidRPr="00701BB2">
        <w:rPr>
          <w:rFonts w:ascii="Arial" w:hAnsi="Arial" w:cs="Arial"/>
          <w:b/>
          <w:sz w:val="20"/>
          <w:szCs w:val="20"/>
        </w:rPr>
        <w:t xml:space="preserve">English National Ballet with Tamara </w:t>
      </w:r>
      <w:proofErr w:type="spellStart"/>
      <w:r w:rsidRPr="00701BB2">
        <w:rPr>
          <w:rFonts w:ascii="Arial" w:hAnsi="Arial" w:cs="Arial"/>
          <w:b/>
          <w:sz w:val="20"/>
          <w:szCs w:val="20"/>
        </w:rPr>
        <w:t>Rojo</w:t>
      </w:r>
      <w:proofErr w:type="spellEnd"/>
      <w:r w:rsidRPr="00701BB2">
        <w:rPr>
          <w:rFonts w:ascii="Arial" w:hAnsi="Arial" w:cs="Arial"/>
          <w:b/>
          <w:sz w:val="20"/>
          <w:szCs w:val="20"/>
        </w:rPr>
        <w:t xml:space="preserve"> and </w:t>
      </w:r>
      <w:proofErr w:type="spellStart"/>
      <w:r w:rsidRPr="00701BB2">
        <w:rPr>
          <w:rFonts w:ascii="Arial" w:hAnsi="Arial" w:cs="Arial"/>
          <w:b/>
          <w:sz w:val="20"/>
          <w:szCs w:val="20"/>
        </w:rPr>
        <w:t>Akram</w:t>
      </w:r>
      <w:proofErr w:type="spellEnd"/>
      <w:r w:rsidRPr="00701BB2">
        <w:rPr>
          <w:rFonts w:ascii="Arial" w:hAnsi="Arial" w:cs="Arial"/>
          <w:b/>
          <w:sz w:val="20"/>
          <w:szCs w:val="20"/>
        </w:rPr>
        <w:t xml:space="preserve"> Khan dancing a duet in the Triple Bill stage version.</w:t>
      </w:r>
      <w:r w:rsidRPr="00701BB2">
        <w:rPr>
          <w:rFonts w:ascii="Arial" w:hAnsi="Arial" w:cs="Arial"/>
          <w:sz w:val="20"/>
          <w:szCs w:val="20"/>
        </w:rPr>
        <w:t xml:space="preserve"> </w:t>
      </w:r>
    </w:p>
    <w:p w:rsidR="00701BB2" w:rsidRPr="00701BB2" w:rsidRDefault="00701BB2" w:rsidP="00701BB2">
      <w:pPr>
        <w:rPr>
          <w:rFonts w:ascii="Arial" w:hAnsi="Arial" w:cs="Arial"/>
          <w:sz w:val="20"/>
          <w:szCs w:val="20"/>
        </w:rPr>
      </w:pPr>
      <w:r w:rsidRPr="00701BB2">
        <w:rPr>
          <w:rFonts w:ascii="Arial" w:hAnsi="Arial" w:cs="Arial"/>
          <w:sz w:val="20"/>
          <w:szCs w:val="20"/>
        </w:rPr>
        <w:t xml:space="preserve">Part of: </w:t>
      </w:r>
      <w:r w:rsidRPr="00701BB2">
        <w:rPr>
          <w:rFonts w:ascii="Arial" w:hAnsi="Arial" w:cs="Arial"/>
          <w:b/>
          <w:sz w:val="20"/>
          <w:szCs w:val="20"/>
        </w:rPr>
        <w:t>‘Lest we forget’ a Triple Bill of works with English National Ballet in 2015.</w:t>
      </w:r>
      <w:r w:rsidRPr="00701BB2">
        <w:rPr>
          <w:rFonts w:ascii="Arial" w:hAnsi="Arial" w:cs="Arial"/>
          <w:sz w:val="20"/>
          <w:szCs w:val="20"/>
        </w:rPr>
        <w:t xml:space="preserve"> Including Liam Scarlett’s ‘No Man’s Land’, Russell </w:t>
      </w:r>
      <w:proofErr w:type="spellStart"/>
      <w:r w:rsidRPr="00701BB2">
        <w:rPr>
          <w:rFonts w:ascii="Arial" w:hAnsi="Arial" w:cs="Arial"/>
          <w:sz w:val="20"/>
          <w:szCs w:val="20"/>
        </w:rPr>
        <w:t>Maliphant’s</w:t>
      </w:r>
      <w:proofErr w:type="spellEnd"/>
      <w:r w:rsidRPr="00701BB2">
        <w:rPr>
          <w:rFonts w:ascii="Arial" w:hAnsi="Arial" w:cs="Arial"/>
          <w:sz w:val="20"/>
          <w:szCs w:val="20"/>
        </w:rPr>
        <w:t xml:space="preserve"> ‘Second Breath’ and ‘Dust’ by </w:t>
      </w:r>
      <w:proofErr w:type="spellStart"/>
      <w:r w:rsidRPr="00701BB2">
        <w:rPr>
          <w:rFonts w:ascii="Arial" w:hAnsi="Arial" w:cs="Arial"/>
          <w:sz w:val="20"/>
          <w:szCs w:val="20"/>
        </w:rPr>
        <w:t>Akram</w:t>
      </w:r>
      <w:proofErr w:type="spellEnd"/>
      <w:r w:rsidRPr="00701BB2">
        <w:rPr>
          <w:rFonts w:ascii="Arial" w:hAnsi="Arial" w:cs="Arial"/>
          <w:sz w:val="20"/>
          <w:szCs w:val="20"/>
        </w:rPr>
        <w:t xml:space="preserve"> Khan. </w:t>
      </w:r>
    </w:p>
    <w:p w:rsidR="00701BB2" w:rsidRPr="00701BB2" w:rsidRDefault="00701BB2" w:rsidP="00701BB2">
      <w:pPr>
        <w:rPr>
          <w:rFonts w:ascii="Arial" w:hAnsi="Arial" w:cs="Arial"/>
          <w:sz w:val="20"/>
          <w:szCs w:val="20"/>
        </w:rPr>
      </w:pPr>
      <w:r w:rsidRPr="00701BB2">
        <w:rPr>
          <w:rFonts w:ascii="Arial" w:hAnsi="Arial" w:cs="Arial"/>
          <w:sz w:val="20"/>
          <w:szCs w:val="20"/>
        </w:rPr>
        <w:t xml:space="preserve">Composer: </w:t>
      </w:r>
      <w:r w:rsidRPr="00701BB2">
        <w:rPr>
          <w:rFonts w:ascii="Arial" w:hAnsi="Arial" w:cs="Arial"/>
          <w:b/>
          <w:sz w:val="20"/>
          <w:szCs w:val="20"/>
        </w:rPr>
        <w:t xml:space="preserve">Jocelyn </w:t>
      </w:r>
      <w:proofErr w:type="spellStart"/>
      <w:r w:rsidRPr="00701BB2">
        <w:rPr>
          <w:rFonts w:ascii="Arial" w:hAnsi="Arial" w:cs="Arial"/>
          <w:b/>
          <w:sz w:val="20"/>
          <w:szCs w:val="20"/>
        </w:rPr>
        <w:t>Pook</w:t>
      </w:r>
      <w:proofErr w:type="spellEnd"/>
    </w:p>
    <w:p w:rsidR="00701BB2" w:rsidRPr="00701BB2" w:rsidRDefault="00701BB2" w:rsidP="00701BB2">
      <w:pPr>
        <w:rPr>
          <w:rFonts w:ascii="Arial" w:hAnsi="Arial" w:cs="Arial"/>
          <w:sz w:val="20"/>
          <w:szCs w:val="20"/>
        </w:rPr>
      </w:pPr>
      <w:r w:rsidRPr="00701BB2">
        <w:rPr>
          <w:rFonts w:ascii="Arial" w:hAnsi="Arial" w:cs="Arial"/>
          <w:sz w:val="20"/>
          <w:szCs w:val="20"/>
        </w:rPr>
        <w:t xml:space="preserve">Design: </w:t>
      </w:r>
      <w:r w:rsidRPr="00701BB2">
        <w:rPr>
          <w:rFonts w:ascii="Arial" w:eastAsia="Times New Roman" w:hAnsi="Arial" w:cs="Arial"/>
          <w:b/>
          <w:color w:val="282828"/>
          <w:sz w:val="20"/>
          <w:szCs w:val="20"/>
          <w:shd w:val="clear" w:color="auto" w:fill="FFFFFF"/>
        </w:rPr>
        <w:t xml:space="preserve">Sander </w:t>
      </w:r>
      <w:proofErr w:type="spellStart"/>
      <w:r w:rsidRPr="00701BB2">
        <w:rPr>
          <w:rFonts w:ascii="Arial" w:eastAsia="Times New Roman" w:hAnsi="Arial" w:cs="Arial"/>
          <w:b/>
          <w:color w:val="282828"/>
          <w:sz w:val="20"/>
          <w:szCs w:val="20"/>
          <w:shd w:val="clear" w:color="auto" w:fill="FFFFFF"/>
        </w:rPr>
        <w:t>Loonen</w:t>
      </w:r>
      <w:proofErr w:type="spellEnd"/>
    </w:p>
    <w:p w:rsidR="00701BB2" w:rsidRPr="00701BB2" w:rsidRDefault="00701BB2" w:rsidP="00701BB2">
      <w:pPr>
        <w:rPr>
          <w:rFonts w:ascii="Arial" w:hAnsi="Arial" w:cs="Arial"/>
          <w:sz w:val="20"/>
          <w:szCs w:val="20"/>
        </w:rPr>
      </w:pPr>
      <w:r w:rsidRPr="00701BB2">
        <w:rPr>
          <w:rFonts w:ascii="Arial" w:hAnsi="Arial" w:cs="Arial"/>
          <w:sz w:val="20"/>
          <w:szCs w:val="20"/>
        </w:rPr>
        <w:t xml:space="preserve">Costume design: </w:t>
      </w:r>
      <w:r w:rsidRPr="00701BB2">
        <w:rPr>
          <w:rFonts w:ascii="Arial" w:hAnsi="Arial" w:cs="Arial"/>
          <w:b/>
          <w:sz w:val="20"/>
          <w:szCs w:val="20"/>
        </w:rPr>
        <w:t>Kimie Nakano</w:t>
      </w:r>
    </w:p>
    <w:p w:rsidR="00701BB2" w:rsidRPr="00701BB2" w:rsidRDefault="00701BB2" w:rsidP="00701BB2">
      <w:pPr>
        <w:rPr>
          <w:rFonts w:ascii="Arial" w:eastAsia="Times New Roman" w:hAnsi="Arial" w:cs="Arial"/>
          <w:color w:val="282828"/>
          <w:sz w:val="20"/>
          <w:szCs w:val="20"/>
          <w:shd w:val="clear" w:color="auto" w:fill="FFFFFF"/>
        </w:rPr>
      </w:pPr>
      <w:r w:rsidRPr="00701BB2">
        <w:rPr>
          <w:rFonts w:ascii="Arial" w:hAnsi="Arial" w:cs="Arial"/>
          <w:sz w:val="20"/>
          <w:szCs w:val="20"/>
        </w:rPr>
        <w:t xml:space="preserve">Lighting design: </w:t>
      </w:r>
      <w:proofErr w:type="spellStart"/>
      <w:r w:rsidRPr="00701BB2">
        <w:rPr>
          <w:rFonts w:ascii="Arial" w:eastAsia="Times New Roman" w:hAnsi="Arial" w:cs="Arial"/>
          <w:b/>
          <w:color w:val="282828"/>
          <w:sz w:val="20"/>
          <w:szCs w:val="20"/>
          <w:shd w:val="clear" w:color="auto" w:fill="FFFFFF"/>
        </w:rPr>
        <w:t>Fabiana</w:t>
      </w:r>
      <w:proofErr w:type="spellEnd"/>
      <w:r w:rsidRPr="00701BB2">
        <w:rPr>
          <w:rFonts w:ascii="Arial" w:eastAsia="Times New Roman" w:hAnsi="Arial" w:cs="Arial"/>
          <w:b/>
          <w:color w:val="282828"/>
          <w:sz w:val="20"/>
          <w:szCs w:val="20"/>
          <w:shd w:val="clear" w:color="auto" w:fill="FFFFFF"/>
        </w:rPr>
        <w:t xml:space="preserve"> Piccioli</w:t>
      </w:r>
    </w:p>
    <w:p w:rsidR="00701BB2" w:rsidRPr="00701BB2" w:rsidRDefault="00701BB2" w:rsidP="00701BB2">
      <w:pPr>
        <w:rPr>
          <w:rFonts w:ascii="Arial" w:eastAsia="Times New Roman" w:hAnsi="Arial" w:cs="Arial"/>
          <w:color w:val="282828"/>
          <w:sz w:val="20"/>
          <w:szCs w:val="20"/>
          <w:shd w:val="clear" w:color="auto" w:fill="FFFFFF"/>
        </w:rPr>
      </w:pPr>
    </w:p>
    <w:p w:rsidR="00701BB2" w:rsidRPr="00701BB2" w:rsidRDefault="00701BB2" w:rsidP="00701BB2">
      <w:pPr>
        <w:textAlignment w:val="baseline"/>
        <w:rPr>
          <w:rFonts w:ascii="Arial" w:hAnsi="Arial" w:cs="Arial"/>
          <w:i/>
          <w:color w:val="000000"/>
          <w:sz w:val="20"/>
          <w:szCs w:val="20"/>
        </w:rPr>
      </w:pPr>
      <w:r w:rsidRPr="00701BB2">
        <w:rPr>
          <w:rFonts w:ascii="Arial" w:hAnsi="Arial" w:cs="Arial"/>
          <w:iCs/>
          <w:color w:val="000000"/>
          <w:sz w:val="20"/>
          <w:szCs w:val="20"/>
          <w:bdr w:val="none" w:sz="0" w:space="0" w:color="auto" w:frame="1"/>
        </w:rPr>
        <w:t>World Premiere: 2</w:t>
      </w:r>
      <w:r w:rsidRPr="00701BB2">
        <w:rPr>
          <w:rFonts w:ascii="Arial" w:hAnsi="Arial" w:cs="Arial"/>
          <w:i/>
          <w:iCs/>
          <w:color w:val="000000"/>
          <w:sz w:val="20"/>
          <w:szCs w:val="20"/>
          <w:bdr w:val="none" w:sz="0" w:space="0" w:color="auto" w:frame="1"/>
        </w:rPr>
        <w:t> </w:t>
      </w:r>
      <w:r w:rsidRPr="00701BB2">
        <w:rPr>
          <w:rFonts w:ascii="Arial" w:hAnsi="Arial" w:cs="Arial"/>
          <w:iCs/>
          <w:color w:val="000000"/>
          <w:sz w:val="20"/>
          <w:szCs w:val="20"/>
          <w:bdr w:val="none" w:sz="0" w:space="0" w:color="auto" w:frame="1"/>
        </w:rPr>
        <w:t>April 2014 at Barbican in London</w:t>
      </w:r>
    </w:p>
    <w:p w:rsidR="00701BB2" w:rsidRPr="00701BB2" w:rsidRDefault="00701BB2" w:rsidP="00701BB2">
      <w:pPr>
        <w:rPr>
          <w:rFonts w:ascii="Arial" w:hAnsi="Arial" w:cs="Arial"/>
          <w:b/>
          <w:szCs w:val="20"/>
        </w:rPr>
      </w:pPr>
    </w:p>
    <w:p w:rsidR="00701BB2" w:rsidRPr="00701BB2" w:rsidRDefault="00701BB2" w:rsidP="00701BB2">
      <w:pPr>
        <w:rPr>
          <w:rFonts w:ascii="Arial" w:hAnsi="Arial" w:cs="Arial"/>
          <w:b/>
          <w:sz w:val="28"/>
          <w:szCs w:val="28"/>
        </w:rPr>
      </w:pPr>
      <w:r w:rsidRPr="00701BB2">
        <w:rPr>
          <w:rFonts w:ascii="Arial" w:hAnsi="Arial" w:cs="Arial"/>
          <w:b/>
          <w:sz w:val="28"/>
          <w:szCs w:val="28"/>
        </w:rPr>
        <w:t>About ‘Dust’</w:t>
      </w:r>
    </w:p>
    <w:p w:rsidR="00701BB2" w:rsidRPr="00701BB2" w:rsidRDefault="00701BB2" w:rsidP="00701BB2">
      <w:pPr>
        <w:rPr>
          <w:rFonts w:ascii="Arial" w:eastAsia="Times New Roman" w:hAnsi="Arial" w:cs="Arial"/>
          <w:sz w:val="20"/>
          <w:szCs w:val="20"/>
        </w:rPr>
      </w:pPr>
      <w:r w:rsidRPr="00701BB2">
        <w:rPr>
          <w:rFonts w:ascii="Arial" w:hAnsi="Arial" w:cs="Arial"/>
          <w:sz w:val="20"/>
          <w:szCs w:val="20"/>
        </w:rPr>
        <w:t xml:space="preserve">‘Lest we forget’ commemorates the centenary of the First World War. It centres </w:t>
      </w:r>
      <w:proofErr w:type="gramStart"/>
      <w:r w:rsidRPr="00701BB2">
        <w:rPr>
          <w:rFonts w:ascii="Arial" w:hAnsi="Arial" w:cs="Arial"/>
          <w:sz w:val="20"/>
          <w:szCs w:val="20"/>
        </w:rPr>
        <w:t>around</w:t>
      </w:r>
      <w:proofErr w:type="gramEnd"/>
      <w:r w:rsidRPr="00701BB2">
        <w:rPr>
          <w:rFonts w:ascii="Arial" w:hAnsi="Arial" w:cs="Arial"/>
          <w:sz w:val="20"/>
          <w:szCs w:val="20"/>
        </w:rPr>
        <w:t xml:space="preserve"> the empowerment of women in war, especially as they became the main work force in the country. ‘</w:t>
      </w:r>
      <w:r w:rsidRPr="00701BB2">
        <w:rPr>
          <w:rFonts w:ascii="Arial" w:eastAsia="Times New Roman" w:hAnsi="Arial" w:cs="Arial"/>
          <w:color w:val="282828"/>
          <w:sz w:val="20"/>
          <w:szCs w:val="20"/>
          <w:shd w:val="clear" w:color="auto" w:fill="FFFFFF"/>
        </w:rPr>
        <w:t xml:space="preserve">Dust’, with a striking design by Sander </w:t>
      </w:r>
      <w:proofErr w:type="spellStart"/>
      <w:r w:rsidRPr="00701BB2">
        <w:rPr>
          <w:rFonts w:ascii="Arial" w:eastAsia="Times New Roman" w:hAnsi="Arial" w:cs="Arial"/>
          <w:color w:val="282828"/>
          <w:sz w:val="20"/>
          <w:szCs w:val="20"/>
          <w:shd w:val="clear" w:color="auto" w:fill="FFFFFF"/>
        </w:rPr>
        <w:t>Loonen</w:t>
      </w:r>
      <w:proofErr w:type="spellEnd"/>
      <w:r w:rsidRPr="00701BB2">
        <w:rPr>
          <w:rFonts w:ascii="Arial" w:eastAsia="Times New Roman" w:hAnsi="Arial" w:cs="Arial"/>
          <w:color w:val="282828"/>
          <w:sz w:val="20"/>
          <w:szCs w:val="20"/>
          <w:shd w:val="clear" w:color="auto" w:fill="FFFFFF"/>
        </w:rPr>
        <w:t xml:space="preserve"> which suggests a trench at the back of the stage, and lighting by </w:t>
      </w:r>
      <w:proofErr w:type="spellStart"/>
      <w:r w:rsidRPr="00701BB2">
        <w:rPr>
          <w:rFonts w:ascii="Arial" w:eastAsia="Times New Roman" w:hAnsi="Arial" w:cs="Arial"/>
          <w:color w:val="282828"/>
          <w:sz w:val="20"/>
          <w:szCs w:val="20"/>
          <w:shd w:val="clear" w:color="auto" w:fill="FFFFFF"/>
        </w:rPr>
        <w:t>Fabiana</w:t>
      </w:r>
      <w:proofErr w:type="spellEnd"/>
      <w:r w:rsidRPr="00701BB2">
        <w:rPr>
          <w:rFonts w:ascii="Arial" w:eastAsia="Times New Roman" w:hAnsi="Arial" w:cs="Arial"/>
          <w:color w:val="282828"/>
          <w:sz w:val="20"/>
          <w:szCs w:val="20"/>
          <w:shd w:val="clear" w:color="auto" w:fill="FFFFFF"/>
        </w:rPr>
        <w:t xml:space="preserve"> Piccioli that emulates the setting sun, opens with Khan himself splayed like a wounded creature.</w:t>
      </w:r>
      <w:r w:rsidRPr="00701BB2">
        <w:rPr>
          <w:rFonts w:ascii="Arial" w:eastAsia="Times New Roman" w:hAnsi="Arial" w:cs="Arial"/>
          <w:sz w:val="20"/>
          <w:szCs w:val="20"/>
        </w:rPr>
        <w:t xml:space="preserve"> </w:t>
      </w:r>
      <w:r w:rsidRPr="00701BB2">
        <w:rPr>
          <w:rFonts w:ascii="Arial" w:hAnsi="Arial" w:cs="Arial"/>
          <w:sz w:val="20"/>
          <w:szCs w:val="20"/>
        </w:rPr>
        <w:t xml:space="preserve">The score/music was commissioned by English National Ballet by Jocelyn </w:t>
      </w:r>
      <w:proofErr w:type="spellStart"/>
      <w:r w:rsidRPr="00701BB2">
        <w:rPr>
          <w:rFonts w:ascii="Arial" w:hAnsi="Arial" w:cs="Arial"/>
          <w:sz w:val="20"/>
          <w:szCs w:val="20"/>
        </w:rPr>
        <w:t>Pook</w:t>
      </w:r>
      <w:proofErr w:type="spellEnd"/>
      <w:r w:rsidRPr="00701BB2">
        <w:rPr>
          <w:rFonts w:ascii="Arial" w:hAnsi="Arial" w:cs="Arial"/>
          <w:sz w:val="20"/>
          <w:szCs w:val="20"/>
        </w:rPr>
        <w:t>.</w:t>
      </w:r>
    </w:p>
    <w:p w:rsidR="00701BB2" w:rsidRPr="00701BB2" w:rsidRDefault="00701BB2" w:rsidP="00701BB2">
      <w:pPr>
        <w:rPr>
          <w:rFonts w:ascii="Arial" w:hAnsi="Arial" w:cs="Arial"/>
          <w:b/>
          <w:szCs w:val="20"/>
        </w:rPr>
      </w:pPr>
    </w:p>
    <w:p w:rsidR="00701BB2" w:rsidRPr="00701BB2" w:rsidRDefault="00701BB2" w:rsidP="00701BB2">
      <w:pPr>
        <w:rPr>
          <w:rFonts w:ascii="Arial" w:hAnsi="Arial" w:cs="Arial"/>
          <w:sz w:val="20"/>
          <w:szCs w:val="20"/>
        </w:rPr>
      </w:pPr>
      <w:r w:rsidRPr="00701BB2">
        <w:rPr>
          <w:rFonts w:ascii="Arial" w:hAnsi="Arial" w:cs="Arial"/>
          <w:sz w:val="20"/>
          <w:szCs w:val="20"/>
        </w:rPr>
        <w:t xml:space="preserve">In choreographing this piece, </w:t>
      </w:r>
      <w:proofErr w:type="spellStart"/>
      <w:r w:rsidRPr="00701BB2">
        <w:rPr>
          <w:rFonts w:ascii="Arial" w:hAnsi="Arial" w:cs="Arial"/>
          <w:sz w:val="20"/>
          <w:szCs w:val="20"/>
        </w:rPr>
        <w:t>Akram</w:t>
      </w:r>
      <w:proofErr w:type="spellEnd"/>
      <w:r w:rsidRPr="00701BB2">
        <w:rPr>
          <w:rFonts w:ascii="Arial" w:hAnsi="Arial" w:cs="Arial"/>
          <w:sz w:val="20"/>
          <w:szCs w:val="20"/>
        </w:rPr>
        <w:t xml:space="preserve"> Khan took his inspiration from two things. Firstly, he drew on the idea of a trench, as both an actual and a symbolic place where the men and women of the First World War disappeared. Secondly, he was inspired by the women of the time. During the First World War, there was a shift in focus to the role of women. They were the ones who had to make the weapons, and those weapons would claim the lives of fathers, husbands and sons on both sides. For someone to live on one side, a person had to die on the other, and losses were felt on both. </w:t>
      </w:r>
      <w:proofErr w:type="spellStart"/>
      <w:r w:rsidRPr="00701BB2">
        <w:rPr>
          <w:rFonts w:ascii="Arial" w:hAnsi="Arial" w:cs="Arial"/>
          <w:sz w:val="20"/>
          <w:szCs w:val="20"/>
        </w:rPr>
        <w:t>Akram</w:t>
      </w:r>
      <w:proofErr w:type="spellEnd"/>
      <w:r w:rsidRPr="00701BB2">
        <w:rPr>
          <w:rFonts w:ascii="Arial" w:hAnsi="Arial" w:cs="Arial"/>
          <w:sz w:val="20"/>
          <w:szCs w:val="20"/>
        </w:rPr>
        <w:t xml:space="preserve"> is intrigued by the cyclical nature of war and explores this in his choreography. </w:t>
      </w:r>
    </w:p>
    <w:p w:rsidR="00701BB2" w:rsidRPr="00701BB2" w:rsidRDefault="00701BB2" w:rsidP="00701BB2">
      <w:pPr>
        <w:rPr>
          <w:rFonts w:ascii="Arial" w:hAnsi="Arial" w:cs="Arial"/>
          <w:b/>
          <w:szCs w:val="28"/>
        </w:rPr>
      </w:pPr>
    </w:p>
    <w:p w:rsidR="00701BB2" w:rsidRPr="00701BB2" w:rsidRDefault="00701BB2" w:rsidP="00701BB2">
      <w:pPr>
        <w:rPr>
          <w:rFonts w:ascii="Arial" w:hAnsi="Arial" w:cs="Arial"/>
          <w:b/>
          <w:sz w:val="28"/>
          <w:szCs w:val="28"/>
        </w:rPr>
      </w:pPr>
      <w:r w:rsidRPr="00701BB2">
        <w:rPr>
          <w:rFonts w:ascii="Arial" w:hAnsi="Arial" w:cs="Arial"/>
          <w:b/>
          <w:sz w:val="28"/>
          <w:szCs w:val="28"/>
        </w:rPr>
        <w:t>Watch the video</w:t>
      </w:r>
    </w:p>
    <w:p w:rsidR="00701BB2" w:rsidRPr="00701BB2" w:rsidRDefault="00701BB2" w:rsidP="00701BB2">
      <w:pPr>
        <w:rPr>
          <w:rFonts w:ascii="Arial" w:hAnsi="Arial" w:cs="Arial"/>
          <w:sz w:val="20"/>
          <w:szCs w:val="20"/>
        </w:rPr>
      </w:pPr>
      <w:r w:rsidRPr="00701BB2">
        <w:rPr>
          <w:rFonts w:ascii="Arial" w:hAnsi="Arial" w:cs="Arial"/>
          <w:sz w:val="20"/>
          <w:szCs w:val="20"/>
        </w:rPr>
        <w:t>‘Dust’ at Glastonbury – Full video (the piece starts at 3.40 mins after the dancers’ interview)</w:t>
      </w:r>
    </w:p>
    <w:p w:rsidR="00701BB2" w:rsidRPr="00701BB2" w:rsidRDefault="00701BB2" w:rsidP="00701BB2">
      <w:pPr>
        <w:rPr>
          <w:rFonts w:ascii="Arial" w:hAnsi="Arial" w:cs="Arial"/>
          <w:color w:val="0000FF" w:themeColor="hyperlink"/>
          <w:sz w:val="20"/>
          <w:szCs w:val="20"/>
          <w:u w:val="single"/>
        </w:rPr>
      </w:pPr>
      <w:hyperlink r:id="rId8" w:history="1">
        <w:r w:rsidRPr="00701BB2">
          <w:rPr>
            <w:rFonts w:ascii="Arial" w:hAnsi="Arial" w:cs="Arial"/>
            <w:color w:val="0000FF" w:themeColor="hyperlink"/>
            <w:sz w:val="20"/>
            <w:szCs w:val="20"/>
            <w:u w:val="single"/>
          </w:rPr>
          <w:t>https://www.youtube.com/watch?v=U0CuMWTQUy8</w:t>
        </w:r>
      </w:hyperlink>
    </w:p>
    <w:p w:rsidR="00701BB2" w:rsidRPr="00701BB2" w:rsidRDefault="00701BB2" w:rsidP="00701BB2">
      <w:pPr>
        <w:rPr>
          <w:rFonts w:ascii="Arial" w:hAnsi="Arial" w:cs="Arial"/>
          <w:color w:val="0000FF" w:themeColor="hyperlink"/>
          <w:sz w:val="20"/>
          <w:szCs w:val="20"/>
          <w:u w:val="single"/>
        </w:rPr>
      </w:pPr>
    </w:p>
    <w:p w:rsidR="00701BB2" w:rsidRPr="00701BB2" w:rsidRDefault="00701BB2" w:rsidP="00701BB2">
      <w:pPr>
        <w:rPr>
          <w:rFonts w:ascii="Arial" w:hAnsi="Arial" w:cs="Arial"/>
          <w:sz w:val="20"/>
          <w:szCs w:val="20"/>
        </w:rPr>
      </w:pPr>
      <w:r w:rsidRPr="00701BB2">
        <w:rPr>
          <w:rFonts w:ascii="Arial" w:hAnsi="Arial" w:cs="Arial"/>
          <w:sz w:val="20"/>
          <w:szCs w:val="20"/>
        </w:rPr>
        <w:t xml:space="preserve">Interview with </w:t>
      </w:r>
      <w:proofErr w:type="spellStart"/>
      <w:r w:rsidRPr="00701BB2">
        <w:rPr>
          <w:rFonts w:ascii="Arial" w:hAnsi="Arial" w:cs="Arial"/>
          <w:sz w:val="20"/>
          <w:szCs w:val="20"/>
        </w:rPr>
        <w:t>Akram</w:t>
      </w:r>
      <w:proofErr w:type="spellEnd"/>
      <w:r w:rsidRPr="00701BB2">
        <w:rPr>
          <w:rFonts w:ascii="Arial" w:hAnsi="Arial" w:cs="Arial"/>
          <w:sz w:val="20"/>
          <w:szCs w:val="20"/>
        </w:rPr>
        <w:t xml:space="preserve"> Khan:</w:t>
      </w:r>
      <w:r w:rsidRPr="00701BB2">
        <w:rPr>
          <w:rFonts w:ascii="Arial" w:hAnsi="Arial" w:cs="Arial"/>
          <w:color w:val="0000FF" w:themeColor="hyperlink"/>
          <w:sz w:val="20"/>
          <w:szCs w:val="20"/>
          <w:u w:val="single"/>
        </w:rPr>
        <w:t xml:space="preserve"> https://www.youtube.com/watch?v=oZp82t8n1Wo</w:t>
      </w:r>
    </w:p>
    <w:p w:rsidR="00701BB2" w:rsidRPr="00701BB2" w:rsidRDefault="00701BB2" w:rsidP="00701BB2">
      <w:pPr>
        <w:rPr>
          <w:rFonts w:ascii="Arial" w:hAnsi="Arial" w:cs="Arial"/>
          <w:sz w:val="20"/>
          <w:szCs w:val="20"/>
        </w:rPr>
      </w:pPr>
    </w:p>
    <w:p w:rsidR="00701BB2" w:rsidRPr="00701BB2" w:rsidRDefault="00701BB2" w:rsidP="00701BB2">
      <w:pPr>
        <w:rPr>
          <w:rFonts w:ascii="Arial" w:hAnsi="Arial" w:cs="Arial"/>
          <w:sz w:val="20"/>
          <w:szCs w:val="20"/>
        </w:rPr>
      </w:pPr>
      <w:r w:rsidRPr="00701BB2">
        <w:rPr>
          <w:rFonts w:ascii="Arial" w:hAnsi="Arial" w:cs="Arial"/>
          <w:sz w:val="20"/>
          <w:szCs w:val="20"/>
        </w:rPr>
        <w:t xml:space="preserve">The trailer for ‘Lest we forget’: </w:t>
      </w:r>
      <w:hyperlink r:id="rId9" w:history="1">
        <w:r w:rsidRPr="00701BB2">
          <w:rPr>
            <w:rFonts w:ascii="Arial" w:hAnsi="Arial" w:cs="Arial"/>
            <w:color w:val="0000FF" w:themeColor="hyperlink"/>
            <w:sz w:val="20"/>
            <w:szCs w:val="20"/>
            <w:u w:val="single"/>
          </w:rPr>
          <w:t>https://vimeo.com/123406856</w:t>
        </w:r>
      </w:hyperlink>
    </w:p>
    <w:p w:rsidR="00701BB2" w:rsidRPr="00701BB2" w:rsidRDefault="00701BB2" w:rsidP="00701BB2">
      <w:pPr>
        <w:rPr>
          <w:rFonts w:ascii="Arial" w:eastAsia="Times New Roman" w:hAnsi="Arial" w:cs="Arial"/>
          <w:b/>
          <w:color w:val="333333"/>
          <w:sz w:val="20"/>
          <w:szCs w:val="20"/>
          <w:shd w:val="clear" w:color="auto" w:fill="FFFFFF"/>
        </w:rPr>
      </w:pPr>
    </w:p>
    <w:p w:rsidR="00701BB2" w:rsidRPr="00701BB2" w:rsidRDefault="00701BB2" w:rsidP="00701BB2">
      <w:pPr>
        <w:rPr>
          <w:rFonts w:ascii="Arial" w:eastAsia="Times New Roman" w:hAnsi="Arial" w:cs="Arial"/>
          <w:b/>
          <w:color w:val="333333"/>
          <w:sz w:val="27"/>
          <w:szCs w:val="27"/>
          <w:shd w:val="clear" w:color="auto" w:fill="FFFFFF"/>
        </w:rPr>
      </w:pPr>
    </w:p>
    <w:p w:rsidR="00701BB2" w:rsidRPr="00701BB2" w:rsidRDefault="00B5492B" w:rsidP="00701BB2">
      <w:pPr>
        <w:rPr>
          <w:rFonts w:ascii="Arial" w:eastAsia="Times New Roman" w:hAnsi="Arial" w:cs="Arial"/>
          <w:sz w:val="27"/>
          <w:szCs w:val="27"/>
          <w:shd w:val="clear" w:color="auto" w:fill="FFFFFF"/>
        </w:rPr>
      </w:pPr>
      <w:r>
        <w:rPr>
          <w:rFonts w:ascii="Arial" w:eastAsia="Times New Roman" w:hAnsi="Arial" w:cs="Arial"/>
          <w:b/>
          <w:sz w:val="28"/>
          <w:szCs w:val="28"/>
          <w:shd w:val="clear" w:color="auto" w:fill="FFFFFF"/>
        </w:rPr>
        <w:t>R</w:t>
      </w:r>
      <w:r w:rsidR="00701BB2" w:rsidRPr="00701BB2">
        <w:rPr>
          <w:rFonts w:ascii="Arial" w:eastAsia="Times New Roman" w:hAnsi="Arial" w:cs="Arial"/>
          <w:b/>
          <w:sz w:val="28"/>
          <w:szCs w:val="28"/>
          <w:shd w:val="clear" w:color="auto" w:fill="FFFFFF"/>
        </w:rPr>
        <w:t>eviews</w:t>
      </w:r>
    </w:p>
    <w:p w:rsidR="00701BB2" w:rsidRPr="00701BB2" w:rsidRDefault="00701BB2" w:rsidP="00701BB2">
      <w:pPr>
        <w:rPr>
          <w:rFonts w:ascii="Arial" w:eastAsia="Times New Roman" w:hAnsi="Arial" w:cs="Arial"/>
          <w:b/>
          <w:shd w:val="clear" w:color="auto" w:fill="FFFFFF"/>
        </w:rPr>
      </w:pPr>
    </w:p>
    <w:p w:rsidR="00701BB2" w:rsidRPr="00701BB2" w:rsidRDefault="00701BB2" w:rsidP="00701BB2">
      <w:pPr>
        <w:rPr>
          <w:rFonts w:ascii="Arial" w:eastAsia="Times New Roman" w:hAnsi="Arial" w:cs="Arial"/>
          <w:b/>
          <w:shd w:val="clear" w:color="auto" w:fill="FFFFFF"/>
        </w:rPr>
      </w:pPr>
      <w:r w:rsidRPr="00701BB2">
        <w:rPr>
          <w:rFonts w:ascii="Arial" w:eastAsia="Times New Roman" w:hAnsi="Arial" w:cs="Arial"/>
          <w:b/>
          <w:shd w:val="clear" w:color="auto" w:fill="FFFFFF"/>
        </w:rPr>
        <w:t>Review 1</w:t>
      </w:r>
    </w:p>
    <w:p w:rsidR="00701BB2" w:rsidRPr="00701BB2" w:rsidRDefault="00701BB2" w:rsidP="00701BB2">
      <w:pPr>
        <w:rPr>
          <w:rFonts w:ascii="Arial" w:eastAsia="Times New Roman" w:hAnsi="Arial" w:cs="Arial"/>
          <w:sz w:val="20"/>
          <w:szCs w:val="20"/>
          <w:shd w:val="clear" w:color="auto" w:fill="FFFFFF"/>
        </w:rPr>
      </w:pPr>
      <w:r w:rsidRPr="00701BB2">
        <w:rPr>
          <w:rFonts w:ascii="Arial" w:eastAsia="Times New Roman" w:hAnsi="Arial" w:cs="Arial"/>
          <w:sz w:val="20"/>
          <w:szCs w:val="20"/>
          <w:shd w:val="clear" w:color="auto" w:fill="FFFFFF"/>
        </w:rPr>
        <w:t xml:space="preserve">Then the dancers, in uniform peat brown, form a trench across the stage and, in a clap of dust, a soldier is shot down. And so begins, to a bass throb possibly left behind by </w:t>
      </w:r>
      <w:proofErr w:type="spellStart"/>
      <w:r w:rsidRPr="00701BB2">
        <w:rPr>
          <w:rFonts w:ascii="Arial" w:eastAsia="Times New Roman" w:hAnsi="Arial" w:cs="Arial"/>
          <w:sz w:val="20"/>
          <w:szCs w:val="20"/>
          <w:shd w:val="clear" w:color="auto" w:fill="FFFFFF"/>
        </w:rPr>
        <w:t>Skrillex</w:t>
      </w:r>
      <w:proofErr w:type="spellEnd"/>
      <w:r w:rsidRPr="00701BB2">
        <w:rPr>
          <w:rFonts w:ascii="Arial" w:eastAsia="Times New Roman" w:hAnsi="Arial" w:cs="Arial"/>
          <w:sz w:val="20"/>
          <w:szCs w:val="20"/>
          <w:shd w:val="clear" w:color="auto" w:fill="FFFFFF"/>
        </w:rPr>
        <w:t>, a desperate writhe for survival. As the ballerinas slice and strike like the machines of this industrial slaughterhouse of a war, the soldier contorts in death-throes across the stage, ultimately merging with the principal ballerina in a tragic marriage of man and mud.</w:t>
      </w:r>
    </w:p>
    <w:p w:rsidR="00701BB2" w:rsidRPr="00701BB2" w:rsidRDefault="00701BB2" w:rsidP="00701BB2">
      <w:pPr>
        <w:rPr>
          <w:rFonts w:ascii="Arial" w:eastAsia="Times New Roman" w:hAnsi="Arial" w:cs="Arial"/>
          <w:sz w:val="20"/>
          <w:szCs w:val="20"/>
          <w:shd w:val="clear" w:color="auto" w:fill="FFFFFF"/>
        </w:rPr>
      </w:pPr>
    </w:p>
    <w:p w:rsidR="00701BB2" w:rsidRPr="00701BB2" w:rsidRDefault="00701BB2" w:rsidP="00701BB2">
      <w:pPr>
        <w:rPr>
          <w:rFonts w:ascii="Arial" w:eastAsia="Times New Roman" w:hAnsi="Arial" w:cs="Arial"/>
          <w:sz w:val="20"/>
          <w:szCs w:val="20"/>
          <w:shd w:val="clear" w:color="auto" w:fill="FFFFFF"/>
        </w:rPr>
      </w:pPr>
      <w:r w:rsidRPr="00701BB2">
        <w:rPr>
          <w:rFonts w:ascii="Arial" w:eastAsia="Times New Roman" w:hAnsi="Arial" w:cs="Arial"/>
          <w:sz w:val="20"/>
          <w:szCs w:val="20"/>
          <w:shd w:val="clear" w:color="auto" w:fill="FFFFFF"/>
        </w:rPr>
        <w:t xml:space="preserve">Review by: Mark </w:t>
      </w:r>
      <w:proofErr w:type="spellStart"/>
      <w:r w:rsidRPr="00701BB2">
        <w:rPr>
          <w:rFonts w:ascii="Arial" w:eastAsia="Times New Roman" w:hAnsi="Arial" w:cs="Arial"/>
          <w:sz w:val="20"/>
          <w:szCs w:val="20"/>
          <w:shd w:val="clear" w:color="auto" w:fill="FFFFFF"/>
        </w:rPr>
        <w:t>Beaumount</w:t>
      </w:r>
      <w:proofErr w:type="spellEnd"/>
      <w:r w:rsidRPr="00701BB2">
        <w:rPr>
          <w:rFonts w:ascii="Arial" w:eastAsia="Times New Roman" w:hAnsi="Arial" w:cs="Arial"/>
          <w:sz w:val="20"/>
          <w:szCs w:val="20"/>
          <w:shd w:val="clear" w:color="auto" w:fill="FFFFFF"/>
        </w:rPr>
        <w:t xml:space="preserve"> – Guardian review of performance at Glastonbury. </w:t>
      </w:r>
    </w:p>
    <w:p w:rsidR="00701BB2" w:rsidRPr="00701BB2" w:rsidRDefault="00701BB2" w:rsidP="00701BB2">
      <w:pPr>
        <w:rPr>
          <w:rFonts w:ascii="Arial" w:eastAsia="Times New Roman" w:hAnsi="Arial" w:cs="Arial"/>
          <w:sz w:val="27"/>
          <w:szCs w:val="27"/>
          <w:shd w:val="clear" w:color="auto" w:fill="FFFFFF"/>
        </w:rPr>
      </w:pPr>
    </w:p>
    <w:p w:rsidR="00701BB2" w:rsidRPr="00701BB2" w:rsidRDefault="00701BB2" w:rsidP="00701BB2">
      <w:pPr>
        <w:rPr>
          <w:rFonts w:ascii="Arial" w:eastAsia="Times New Roman" w:hAnsi="Arial" w:cs="Arial"/>
          <w:b/>
          <w:shd w:val="clear" w:color="auto" w:fill="FFFFFF"/>
        </w:rPr>
      </w:pPr>
      <w:r w:rsidRPr="00701BB2">
        <w:rPr>
          <w:rFonts w:ascii="Arial" w:eastAsia="Times New Roman" w:hAnsi="Arial" w:cs="Arial"/>
          <w:b/>
          <w:shd w:val="clear" w:color="auto" w:fill="FFFFFF"/>
        </w:rPr>
        <w:t>Review 2</w:t>
      </w:r>
    </w:p>
    <w:p w:rsidR="00701BB2" w:rsidRPr="00701BB2" w:rsidRDefault="00701BB2" w:rsidP="00701BB2">
      <w:pPr>
        <w:rPr>
          <w:rFonts w:ascii="Arial" w:eastAsia="Times New Roman" w:hAnsi="Arial" w:cs="Arial"/>
          <w:sz w:val="20"/>
          <w:szCs w:val="20"/>
        </w:rPr>
      </w:pPr>
      <w:r w:rsidRPr="00701BB2">
        <w:rPr>
          <w:rFonts w:ascii="Arial" w:eastAsia="Times New Roman" w:hAnsi="Arial" w:cs="Arial"/>
          <w:sz w:val="20"/>
          <w:szCs w:val="20"/>
          <w:shd w:val="clear" w:color="auto" w:fill="FFFFFF"/>
        </w:rPr>
        <w:t xml:space="preserve">I was swept away by the final piece, </w:t>
      </w:r>
      <w:proofErr w:type="spellStart"/>
      <w:r w:rsidRPr="00701BB2">
        <w:rPr>
          <w:rFonts w:ascii="Arial" w:eastAsia="Times New Roman" w:hAnsi="Arial" w:cs="Arial"/>
          <w:sz w:val="20"/>
          <w:szCs w:val="20"/>
          <w:shd w:val="clear" w:color="auto" w:fill="FFFFFF"/>
        </w:rPr>
        <w:t>Akram</w:t>
      </w:r>
      <w:proofErr w:type="spellEnd"/>
      <w:r w:rsidRPr="00701BB2">
        <w:rPr>
          <w:rFonts w:ascii="Arial" w:eastAsia="Times New Roman" w:hAnsi="Arial" w:cs="Arial"/>
          <w:sz w:val="20"/>
          <w:szCs w:val="20"/>
          <w:shd w:val="clear" w:color="auto" w:fill="FFFFFF"/>
        </w:rPr>
        <w:t xml:space="preserve"> Khan’s </w:t>
      </w:r>
      <w:r w:rsidRPr="00701BB2">
        <w:rPr>
          <w:rFonts w:ascii="Arial" w:eastAsia="Times New Roman" w:hAnsi="Arial" w:cs="Arial"/>
          <w:i/>
          <w:iCs/>
          <w:sz w:val="20"/>
          <w:szCs w:val="20"/>
          <w:bdr w:val="none" w:sz="0" w:space="0" w:color="auto" w:frame="1"/>
          <w:shd w:val="clear" w:color="auto" w:fill="FFFFFF"/>
        </w:rPr>
        <w:t>Dust</w:t>
      </w:r>
      <w:r w:rsidRPr="00701BB2">
        <w:rPr>
          <w:rFonts w:ascii="Arial" w:eastAsia="Times New Roman" w:hAnsi="Arial" w:cs="Arial"/>
          <w:sz w:val="20"/>
          <w:szCs w:val="20"/>
          <w:shd w:val="clear" w:color="auto" w:fill="FFFFFF"/>
        </w:rPr>
        <w:t xml:space="preserve">. Khan chose to symbolise the horror experienced by millions by having the dancers passionate, tortured and sad, but with eyes averted from the audience, staring instead fiercely at their hands, up at heaven, or down at the ground. Unlike the blank stares with which Scarlett’s characters faced us, these private agonies tore at the heartstrings the way Jocelyn </w:t>
      </w:r>
      <w:proofErr w:type="spellStart"/>
      <w:r w:rsidRPr="00701BB2">
        <w:rPr>
          <w:rFonts w:ascii="Arial" w:eastAsia="Times New Roman" w:hAnsi="Arial" w:cs="Arial"/>
          <w:sz w:val="20"/>
          <w:szCs w:val="20"/>
          <w:shd w:val="clear" w:color="auto" w:fill="FFFFFF"/>
        </w:rPr>
        <w:t>Pook’s</w:t>
      </w:r>
      <w:proofErr w:type="spellEnd"/>
      <w:r w:rsidRPr="00701BB2">
        <w:rPr>
          <w:rFonts w:ascii="Arial" w:eastAsia="Times New Roman" w:hAnsi="Arial" w:cs="Arial"/>
          <w:sz w:val="20"/>
          <w:szCs w:val="20"/>
          <w:shd w:val="clear" w:color="auto" w:fill="FFFFFF"/>
        </w:rPr>
        <w:t xml:space="preserve"> percussive score hit the chest: with the hollow punch of a gun report. Simple figures of line, linked hands and unison conveyed the collectiveness of the war experience, and strange movements its </w:t>
      </w:r>
      <w:proofErr w:type="spellStart"/>
      <w:r w:rsidRPr="00701BB2">
        <w:rPr>
          <w:rFonts w:ascii="Arial" w:eastAsia="Times New Roman" w:hAnsi="Arial" w:cs="Arial"/>
          <w:sz w:val="20"/>
          <w:szCs w:val="20"/>
          <w:shd w:val="clear" w:color="auto" w:fill="FFFFFF"/>
        </w:rPr>
        <w:t>alienness</w:t>
      </w:r>
      <w:proofErr w:type="spellEnd"/>
      <w:r w:rsidRPr="00701BB2">
        <w:rPr>
          <w:rFonts w:ascii="Arial" w:eastAsia="Times New Roman" w:hAnsi="Arial" w:cs="Arial"/>
          <w:sz w:val="20"/>
          <w:szCs w:val="20"/>
          <w:shd w:val="clear" w:color="auto" w:fill="FFFFFF"/>
        </w:rPr>
        <w:t xml:space="preserve"> (Khan balancing upside down on the top of his head alone; or at the centre of two writhing, slinking, discomfortingly fleshy chains of arms). Add stunning design, with a haunting red-rippled bank of dry earth, clouds of dust, and rough muslin costumes the shape of nuns’ habits and texture of bandages, and Khan’s closing duet with Tamara </w:t>
      </w:r>
      <w:proofErr w:type="spellStart"/>
      <w:r w:rsidRPr="00701BB2">
        <w:rPr>
          <w:rFonts w:ascii="Arial" w:eastAsia="Times New Roman" w:hAnsi="Arial" w:cs="Arial"/>
          <w:sz w:val="20"/>
          <w:szCs w:val="20"/>
          <w:shd w:val="clear" w:color="auto" w:fill="FFFFFF"/>
        </w:rPr>
        <w:t>Rojo</w:t>
      </w:r>
      <w:proofErr w:type="spellEnd"/>
      <w:r w:rsidRPr="00701BB2">
        <w:rPr>
          <w:rFonts w:ascii="Arial" w:eastAsia="Times New Roman" w:hAnsi="Arial" w:cs="Arial"/>
          <w:sz w:val="20"/>
          <w:szCs w:val="20"/>
          <w:shd w:val="clear" w:color="auto" w:fill="FFFFFF"/>
        </w:rPr>
        <w:t>, both dancers in deep, focused harmony, is almost an embarrassment of riches for one piece.</w:t>
      </w:r>
    </w:p>
    <w:p w:rsidR="00701BB2" w:rsidRPr="00701BB2" w:rsidRDefault="00701BB2" w:rsidP="00701BB2">
      <w:pPr>
        <w:rPr>
          <w:rFonts w:ascii="Arial" w:eastAsia="Times New Roman" w:hAnsi="Arial" w:cs="Arial"/>
          <w:sz w:val="20"/>
          <w:szCs w:val="20"/>
        </w:rPr>
      </w:pPr>
    </w:p>
    <w:p w:rsidR="00701BB2" w:rsidRPr="00701BB2" w:rsidRDefault="00701BB2" w:rsidP="00701BB2">
      <w:pPr>
        <w:rPr>
          <w:rFonts w:ascii="Arial" w:eastAsia="Times New Roman" w:hAnsi="Arial" w:cs="Arial"/>
          <w:sz w:val="20"/>
          <w:szCs w:val="20"/>
        </w:rPr>
      </w:pPr>
      <w:r w:rsidRPr="00701BB2">
        <w:rPr>
          <w:rFonts w:ascii="Arial" w:eastAsia="Times New Roman" w:hAnsi="Arial" w:cs="Arial"/>
          <w:sz w:val="20"/>
          <w:szCs w:val="20"/>
        </w:rPr>
        <w:t xml:space="preserve">Review by: Hannah </w:t>
      </w:r>
      <w:proofErr w:type="spellStart"/>
      <w:r w:rsidRPr="00701BB2">
        <w:rPr>
          <w:rFonts w:ascii="Arial" w:eastAsia="Times New Roman" w:hAnsi="Arial" w:cs="Arial"/>
          <w:sz w:val="20"/>
          <w:szCs w:val="20"/>
        </w:rPr>
        <w:t>Welbye</w:t>
      </w:r>
      <w:proofErr w:type="spellEnd"/>
      <w:r w:rsidRPr="00701BB2">
        <w:rPr>
          <w:rFonts w:ascii="Arial" w:eastAsia="Times New Roman" w:hAnsi="Arial" w:cs="Arial"/>
          <w:sz w:val="20"/>
          <w:szCs w:val="20"/>
        </w:rPr>
        <w:t xml:space="preserve"> at theartsdesk.com</w:t>
      </w:r>
    </w:p>
    <w:p w:rsidR="00701BB2" w:rsidRPr="00701BB2" w:rsidRDefault="00701BB2" w:rsidP="00701BB2">
      <w:pPr>
        <w:rPr>
          <w:rFonts w:ascii="Arial" w:hAnsi="Arial" w:cs="Arial"/>
          <w:szCs w:val="20"/>
        </w:rPr>
      </w:pPr>
    </w:p>
    <w:p w:rsidR="00701BB2" w:rsidRPr="00701BB2" w:rsidRDefault="00701BB2" w:rsidP="00701BB2">
      <w:pPr>
        <w:rPr>
          <w:rFonts w:ascii="Arial" w:hAnsi="Arial" w:cs="Arial"/>
          <w:szCs w:val="20"/>
        </w:rPr>
      </w:pPr>
    </w:p>
    <w:p w:rsidR="00701BB2" w:rsidRPr="00701BB2" w:rsidRDefault="00701BB2" w:rsidP="00701BB2">
      <w:pPr>
        <w:rPr>
          <w:rFonts w:ascii="Arial" w:hAnsi="Arial" w:cs="Arial"/>
          <w:szCs w:val="20"/>
        </w:rPr>
      </w:pPr>
    </w:p>
    <w:p w:rsidR="00701BB2" w:rsidRPr="00701BB2" w:rsidRDefault="00701BB2" w:rsidP="00701BB2">
      <w:pPr>
        <w:rPr>
          <w:rFonts w:ascii="Arial" w:hAnsi="Arial" w:cs="Arial"/>
          <w:b/>
          <w:sz w:val="28"/>
          <w:szCs w:val="28"/>
        </w:rPr>
      </w:pPr>
      <w:r w:rsidRPr="00701BB2">
        <w:rPr>
          <w:rFonts w:ascii="Arial" w:hAnsi="Arial" w:cs="Arial"/>
          <w:b/>
          <w:sz w:val="28"/>
          <w:szCs w:val="28"/>
        </w:rPr>
        <w:t>Other resources</w:t>
      </w:r>
    </w:p>
    <w:p w:rsidR="00701BB2" w:rsidRPr="00701BB2" w:rsidRDefault="00701BB2" w:rsidP="00701BB2">
      <w:pPr>
        <w:rPr>
          <w:rFonts w:ascii="Arial" w:hAnsi="Arial" w:cs="Arial"/>
          <w:sz w:val="20"/>
          <w:szCs w:val="20"/>
        </w:rPr>
      </w:pPr>
      <w:r w:rsidRPr="00701BB2">
        <w:rPr>
          <w:rFonts w:ascii="Arial" w:hAnsi="Arial" w:cs="Arial"/>
          <w:sz w:val="20"/>
          <w:szCs w:val="20"/>
        </w:rPr>
        <w:t xml:space="preserve">Resource about costume designs for </w:t>
      </w:r>
      <w:proofErr w:type="spellStart"/>
      <w:r w:rsidRPr="00701BB2">
        <w:rPr>
          <w:rFonts w:ascii="Arial" w:hAnsi="Arial" w:cs="Arial"/>
          <w:sz w:val="20"/>
          <w:szCs w:val="20"/>
        </w:rPr>
        <w:t>Akram</w:t>
      </w:r>
      <w:proofErr w:type="spellEnd"/>
      <w:r w:rsidRPr="00701BB2">
        <w:rPr>
          <w:rFonts w:ascii="Arial" w:hAnsi="Arial" w:cs="Arial"/>
          <w:sz w:val="20"/>
          <w:szCs w:val="20"/>
        </w:rPr>
        <w:t xml:space="preserve"> Khan by </w:t>
      </w:r>
      <w:r w:rsidRPr="00701BB2">
        <w:rPr>
          <w:rFonts w:ascii="Arial" w:hAnsi="Arial" w:cs="Arial"/>
          <w:b/>
          <w:sz w:val="20"/>
          <w:szCs w:val="20"/>
        </w:rPr>
        <w:t>Kimie Nakano</w:t>
      </w:r>
      <w:r w:rsidRPr="00701BB2">
        <w:rPr>
          <w:rFonts w:ascii="Arial" w:hAnsi="Arial" w:cs="Arial"/>
          <w:sz w:val="20"/>
          <w:szCs w:val="20"/>
        </w:rPr>
        <w:t xml:space="preserve"> (‘Dust’ page 13 and 14).</w:t>
      </w:r>
    </w:p>
    <w:p w:rsidR="00701BB2" w:rsidRPr="00701BB2" w:rsidRDefault="00701BB2" w:rsidP="00701BB2">
      <w:pPr>
        <w:rPr>
          <w:rFonts w:ascii="Arial" w:hAnsi="Arial" w:cs="Arial"/>
          <w:sz w:val="20"/>
          <w:szCs w:val="20"/>
        </w:rPr>
      </w:pPr>
      <w:hyperlink r:id="rId10" w:history="1">
        <w:r w:rsidRPr="00701BB2">
          <w:rPr>
            <w:rFonts w:ascii="Arial" w:hAnsi="Arial" w:cs="Arial"/>
            <w:color w:val="0000FF" w:themeColor="hyperlink"/>
            <w:sz w:val="20"/>
            <w:szCs w:val="20"/>
            <w:u w:val="single"/>
          </w:rPr>
          <w:t>http://www.akramkhancompany.net/wp-content/uploads/2015/12/Kimie-piece-Jamini-Dec2015.pdf</w:t>
        </w:r>
      </w:hyperlink>
    </w:p>
    <w:p w:rsidR="00701BB2" w:rsidRPr="00701BB2" w:rsidRDefault="00701BB2" w:rsidP="00701BB2">
      <w:pPr>
        <w:rPr>
          <w:rFonts w:ascii="Arial" w:hAnsi="Arial" w:cs="Arial"/>
          <w:sz w:val="20"/>
          <w:szCs w:val="20"/>
        </w:rPr>
      </w:pPr>
    </w:p>
    <w:p w:rsidR="00701BB2" w:rsidRPr="00701BB2" w:rsidRDefault="00701BB2" w:rsidP="00701BB2">
      <w:pPr>
        <w:rPr>
          <w:rFonts w:ascii="Arial" w:hAnsi="Arial" w:cs="Arial"/>
          <w:sz w:val="20"/>
          <w:szCs w:val="20"/>
        </w:rPr>
      </w:pPr>
      <w:r w:rsidRPr="00701BB2">
        <w:rPr>
          <w:rFonts w:ascii="Arial" w:hAnsi="Arial" w:cs="Arial"/>
          <w:sz w:val="20"/>
          <w:szCs w:val="20"/>
        </w:rPr>
        <w:t xml:space="preserve">BBC: </w:t>
      </w:r>
      <w:hyperlink r:id="rId11" w:history="1">
        <w:r w:rsidRPr="00701BB2">
          <w:rPr>
            <w:rFonts w:ascii="Arial" w:hAnsi="Arial" w:cs="Arial"/>
            <w:color w:val="0000FF" w:themeColor="hyperlink"/>
            <w:sz w:val="20"/>
            <w:szCs w:val="20"/>
            <w:u w:val="single"/>
          </w:rPr>
          <w:t>http://www.bbc.co.uk/news/entertainment-arts-28078730</w:t>
        </w:r>
      </w:hyperlink>
    </w:p>
    <w:p w:rsidR="00701BB2" w:rsidRPr="00701BB2" w:rsidRDefault="00701BB2" w:rsidP="00701BB2">
      <w:pPr>
        <w:rPr>
          <w:rFonts w:ascii="Arial" w:hAnsi="Arial" w:cs="Arial"/>
          <w:sz w:val="20"/>
          <w:szCs w:val="20"/>
        </w:rPr>
      </w:pPr>
    </w:p>
    <w:p w:rsidR="00701BB2" w:rsidRPr="00701BB2" w:rsidRDefault="00701BB2" w:rsidP="00701BB2">
      <w:pPr>
        <w:rPr>
          <w:rFonts w:ascii="Arial" w:hAnsi="Arial" w:cs="Arial"/>
          <w:color w:val="FF0000"/>
          <w:sz w:val="20"/>
          <w:szCs w:val="20"/>
        </w:rPr>
      </w:pPr>
      <w:r w:rsidRPr="00701BB2">
        <w:rPr>
          <w:rFonts w:ascii="Arial" w:hAnsi="Arial" w:cs="Arial"/>
          <w:sz w:val="20"/>
          <w:szCs w:val="20"/>
        </w:rPr>
        <w:t xml:space="preserve">Image of </w:t>
      </w:r>
      <w:proofErr w:type="spellStart"/>
      <w:r w:rsidRPr="00701BB2">
        <w:rPr>
          <w:rFonts w:ascii="Arial" w:hAnsi="Arial" w:cs="Arial"/>
          <w:sz w:val="20"/>
          <w:szCs w:val="20"/>
        </w:rPr>
        <w:t>Akram</w:t>
      </w:r>
      <w:proofErr w:type="spellEnd"/>
      <w:r w:rsidRPr="00701BB2">
        <w:rPr>
          <w:rFonts w:ascii="Arial" w:hAnsi="Arial" w:cs="Arial"/>
          <w:sz w:val="20"/>
          <w:szCs w:val="20"/>
        </w:rPr>
        <w:t xml:space="preserve"> Khan: </w:t>
      </w:r>
      <w:hyperlink r:id="rId12" w:history="1">
        <w:r w:rsidRPr="00701BB2">
          <w:rPr>
            <w:rFonts w:ascii="Arial" w:hAnsi="Arial" w:cs="Arial"/>
            <w:color w:val="0000FF" w:themeColor="hyperlink"/>
            <w:sz w:val="20"/>
            <w:szCs w:val="20"/>
            <w:u w:val="single"/>
          </w:rPr>
          <w:t>https://commons.wikimedia.org/wiki/File:Akram_Khan.jpg</w:t>
        </w:r>
      </w:hyperlink>
    </w:p>
    <w:p w:rsidR="00701BB2" w:rsidRPr="00701BB2" w:rsidRDefault="00701BB2" w:rsidP="00701BB2">
      <w:pPr>
        <w:rPr>
          <w:rFonts w:ascii="Arial" w:hAnsi="Arial" w:cs="Arial"/>
          <w:color w:val="FF0000"/>
          <w:sz w:val="20"/>
          <w:szCs w:val="20"/>
        </w:rPr>
      </w:pPr>
    </w:p>
    <w:p w:rsidR="00701BB2" w:rsidRPr="00701BB2" w:rsidRDefault="00701BB2" w:rsidP="00701BB2">
      <w:pPr>
        <w:rPr>
          <w:rFonts w:ascii="Arial" w:hAnsi="Arial" w:cs="Arial"/>
          <w:color w:val="FF0000"/>
          <w:szCs w:val="20"/>
        </w:rPr>
      </w:pPr>
    </w:p>
    <w:p w:rsidR="00A90A21" w:rsidRPr="00E36B0F" w:rsidRDefault="00A90A21"/>
    <w:sectPr w:rsidR="00A90A21" w:rsidRPr="00E36B0F" w:rsidSect="00701BB2">
      <w:headerReference w:type="default" r:id="rId13"/>
      <w:pgSz w:w="11900" w:h="16840"/>
      <w:pgMar w:top="2269" w:right="1800" w:bottom="851"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308" w:rsidRDefault="00B75308" w:rsidP="002B3307">
      <w:r>
        <w:separator/>
      </w:r>
    </w:p>
  </w:endnote>
  <w:endnote w:type="continuationSeparator" w:id="0">
    <w:p w:rsidR="00B75308" w:rsidRDefault="00B75308" w:rsidP="002B3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LT Std">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308" w:rsidRDefault="00B75308" w:rsidP="002B3307">
      <w:r>
        <w:separator/>
      </w:r>
    </w:p>
  </w:footnote>
  <w:footnote w:type="continuationSeparator" w:id="0">
    <w:p w:rsidR="00B75308" w:rsidRDefault="00B75308" w:rsidP="002B33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307" w:rsidRDefault="009C6AC3">
    <w:pPr>
      <w:pStyle w:val="Header"/>
    </w:pPr>
    <w:r>
      <w:rPr>
        <w:noProof/>
        <w:lang w:eastAsia="en-GB"/>
      </w:rPr>
      <mc:AlternateContent>
        <mc:Choice Requires="wps">
          <w:drawing>
            <wp:anchor distT="0" distB="0" distL="114300" distR="114300" simplePos="0" relativeHeight="251661312" behindDoc="0" locked="0" layoutInCell="1" allowOverlap="1" wp14:anchorId="7B8DF2B1" wp14:editId="0FA47A19">
              <wp:simplePos x="0" y="0"/>
              <wp:positionH relativeFrom="margin">
                <wp:posOffset>-809625</wp:posOffset>
              </wp:positionH>
              <wp:positionV relativeFrom="page">
                <wp:posOffset>847725</wp:posOffset>
              </wp:positionV>
              <wp:extent cx="6871970" cy="329565"/>
              <wp:effectExtent l="0" t="0" r="508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1970" cy="32956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miter lim="800000"/>
                            <a:headEnd/>
                            <a:tailEnd/>
                          </a14:hiddenLine>
                        </a:ext>
                      </a:extLst>
                    </wps:spPr>
                    <wps:txbx>
                      <w:txbxContent>
                        <w:p w:rsidR="00B5492B" w:rsidRPr="006F19A1" w:rsidRDefault="00B5492B" w:rsidP="00B5492B">
                          <w:pPr>
                            <w:pStyle w:val="Unithead"/>
                            <w:tabs>
                              <w:tab w:val="right" w:pos="10773"/>
                            </w:tabs>
                          </w:pPr>
                          <w:r>
                            <w:t>Component 1: Exploring the Performing Arts</w:t>
                          </w:r>
                          <w:r w:rsidRPr="00007833">
                            <w:t xml:space="preserve"> </w:t>
                          </w:r>
                          <w:r>
                            <w:tab/>
                          </w:r>
                          <w:proofErr w:type="gramStart"/>
                          <w:r>
                            <w:t>Learning</w:t>
                          </w:r>
                          <w:proofErr w:type="gramEnd"/>
                          <w:r>
                            <w:t xml:space="preserve"> aim </w:t>
                          </w:r>
                          <w:r>
                            <w:t>A</w:t>
                          </w:r>
                          <w:r>
                            <w:t xml:space="preserve">1, </w:t>
                          </w:r>
                          <w:r>
                            <w:t>‘Dust’ Fact sheet</w:t>
                          </w:r>
                          <w:r>
                            <w:t xml:space="preserve">, Lesson </w:t>
                          </w:r>
                          <w:r>
                            <w:t>7</w:t>
                          </w:r>
                        </w:p>
                        <w:p w:rsidR="009C6AC3" w:rsidRPr="006F19A1" w:rsidRDefault="009C6AC3" w:rsidP="009C6AC3">
                          <w:pPr>
                            <w:pStyle w:val="Unithead"/>
                            <w:tabs>
                              <w:tab w:val="right" w:pos="10773"/>
                            </w:tab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8DF2B1" id="_x0000_t202" coordsize="21600,21600" o:spt="202" path="m,l,21600r21600,l21600,xe">
              <v:stroke joinstyle="miter"/>
              <v:path gradientshapeok="t" o:connecttype="rect"/>
            </v:shapetype>
            <v:shape id="Text Box 2" o:spid="_x0000_s1026" type="#_x0000_t202" style="position:absolute;margin-left:-63.75pt;margin-top:66.75pt;width:541.1pt;height:25.9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" filled="f" stroked="f">
              <v:textbox inset="0,0,0,0">
                <w:txbxContent>
                  <w:p w:rsidR="00B5492B" w:rsidRPr="006F19A1" w:rsidRDefault="00B5492B" w:rsidP="00B5492B">
                    <w:pPr>
                      <w:pStyle w:val="Unithead"/>
                      <w:tabs>
                        <w:tab w:val="right" w:pos="10773"/>
                      </w:tabs>
                    </w:pPr>
                    <w:r>
                      <w:t>Component 1: Exploring the Performing Arts</w:t>
                    </w:r>
                    <w:r w:rsidRPr="00007833">
                      <w:t xml:space="preserve"> </w:t>
                    </w:r>
                    <w:r>
                      <w:tab/>
                    </w:r>
                    <w:proofErr w:type="gramStart"/>
                    <w:r>
                      <w:t>Learning</w:t>
                    </w:r>
                    <w:proofErr w:type="gramEnd"/>
                    <w:r>
                      <w:t xml:space="preserve"> aim </w:t>
                    </w:r>
                    <w:r>
                      <w:t>A</w:t>
                    </w:r>
                    <w:r>
                      <w:t xml:space="preserve">1, </w:t>
                    </w:r>
                    <w:r>
                      <w:t>‘Dust’ Fact sheet</w:t>
                    </w:r>
                    <w:r>
                      <w:t xml:space="preserve">, Lesson </w:t>
                    </w:r>
                    <w:r>
                      <w:t>7</w:t>
                    </w:r>
                  </w:p>
                  <w:p w:rsidR="009C6AC3" w:rsidRPr="006F19A1" w:rsidRDefault="009C6AC3" w:rsidP="009C6AC3">
                    <w:pPr>
                      <w:pStyle w:val="Unithead"/>
                      <w:tabs>
                        <w:tab w:val="right" w:pos="10773"/>
                      </w:tabs>
                    </w:pPr>
                  </w:p>
                </w:txbxContent>
              </v:textbox>
              <w10:wrap anchorx="margin" anchory="page"/>
            </v:shape>
          </w:pict>
        </mc:Fallback>
      </mc:AlternateContent>
    </w:r>
    <w:r w:rsidR="002B3307">
      <w:rPr>
        <w:noProof/>
        <w:lang w:eastAsia="en-GB"/>
      </w:rPr>
      <w:drawing>
        <wp:anchor distT="0" distB="0" distL="114300" distR="114300" simplePos="0" relativeHeight="251659264" behindDoc="1" locked="1" layoutInCell="1" allowOverlap="1" wp14:anchorId="054D5652" wp14:editId="02F546A8">
          <wp:simplePos x="0" y="0"/>
          <wp:positionH relativeFrom="page">
            <wp:align>left</wp:align>
          </wp:positionH>
          <wp:positionV relativeFrom="page">
            <wp:align>top</wp:align>
          </wp:positionV>
          <wp:extent cx="7577455" cy="1695450"/>
          <wp:effectExtent l="0" t="0" r="4445" b="0"/>
          <wp:wrapNone/>
          <wp:docPr id="9" name="Picture 9" descr="BTEC Tech Award Performing 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EC_BANNER_PERF_ARTS_PORTRAIT.jpg"/>
                  <pic:cNvPicPr/>
                </pic:nvPicPr>
                <pic:blipFill>
                  <a:blip r:embed="rId1">
                    <a:extLst>
                      <a:ext uri="{28A0092B-C50C-407E-A947-70E740481C1C}">
                        <a14:useLocalDpi xmlns:a14="http://schemas.microsoft.com/office/drawing/2010/main" val="0"/>
                      </a:ext>
                    </a:extLst>
                  </a:blip>
                  <a:stretch>
                    <a:fillRect/>
                  </a:stretch>
                </pic:blipFill>
                <pic:spPr>
                  <a:xfrm>
                    <a:off x="0" y="0"/>
                    <a:ext cx="7577455" cy="16954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A7093"/>
    <w:multiLevelType w:val="hybridMultilevel"/>
    <w:tmpl w:val="ED3A47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3F259E"/>
    <w:multiLevelType w:val="hybridMultilevel"/>
    <w:tmpl w:val="9C6ECA1A"/>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594058A"/>
    <w:multiLevelType w:val="hybridMultilevel"/>
    <w:tmpl w:val="75D285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9B796F"/>
    <w:multiLevelType w:val="hybridMultilevel"/>
    <w:tmpl w:val="D17030BC"/>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C36EFB"/>
    <w:multiLevelType w:val="hybridMultilevel"/>
    <w:tmpl w:val="E59C19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B85A5D"/>
    <w:multiLevelType w:val="hybridMultilevel"/>
    <w:tmpl w:val="BB0674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79A03FA"/>
    <w:multiLevelType w:val="hybridMultilevel"/>
    <w:tmpl w:val="853855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7FD4102"/>
    <w:multiLevelType w:val="hybridMultilevel"/>
    <w:tmpl w:val="35DA4E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6"/>
  </w:num>
  <w:num w:numId="5">
    <w:abstractNumId w:val="2"/>
  </w:num>
  <w:num w:numId="6">
    <w:abstractNumId w:val="3"/>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A21"/>
    <w:rsid w:val="0013472E"/>
    <w:rsid w:val="00153D73"/>
    <w:rsid w:val="0020551C"/>
    <w:rsid w:val="002641DB"/>
    <w:rsid w:val="002B2021"/>
    <w:rsid w:val="002B3307"/>
    <w:rsid w:val="0038107F"/>
    <w:rsid w:val="003D1AD2"/>
    <w:rsid w:val="003D6D3F"/>
    <w:rsid w:val="00413DD8"/>
    <w:rsid w:val="00456E9A"/>
    <w:rsid w:val="00513657"/>
    <w:rsid w:val="005A20AE"/>
    <w:rsid w:val="005E51E7"/>
    <w:rsid w:val="00621B3D"/>
    <w:rsid w:val="006719A3"/>
    <w:rsid w:val="00701BB2"/>
    <w:rsid w:val="007817C2"/>
    <w:rsid w:val="007E5110"/>
    <w:rsid w:val="008336BC"/>
    <w:rsid w:val="008C7E22"/>
    <w:rsid w:val="00903E79"/>
    <w:rsid w:val="009555B0"/>
    <w:rsid w:val="009C6AC3"/>
    <w:rsid w:val="00A90A21"/>
    <w:rsid w:val="00B5492B"/>
    <w:rsid w:val="00B75308"/>
    <w:rsid w:val="00CC5287"/>
    <w:rsid w:val="00D304BD"/>
    <w:rsid w:val="00D45B36"/>
    <w:rsid w:val="00D66D69"/>
    <w:rsid w:val="00E14CFC"/>
    <w:rsid w:val="00E36B0F"/>
    <w:rsid w:val="00E60372"/>
    <w:rsid w:val="00F550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efaultImageDpi w14:val="300"/>
  <w15:docId w15:val="{A79E9968-7AD6-49B4-80AE-121322E5B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next w:val="Normal"/>
    <w:link w:val="Heading1Char"/>
    <w:qFormat/>
    <w:rsid w:val="00413DD8"/>
    <w:pPr>
      <w:spacing w:before="240" w:after="240" w:line="600" w:lineRule="exact"/>
      <w:outlineLvl w:val="0"/>
    </w:pPr>
    <w:rPr>
      <w:rFonts w:ascii="Arial" w:eastAsia="Times New Roman" w:hAnsi="Arial"/>
      <w:b/>
      <w:color w:val="007E72"/>
      <w:sz w:val="50"/>
      <w:szCs w:val="5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ABdate">
    <w:name w:val="SAB date"/>
    <w:basedOn w:val="Normal"/>
    <w:autoRedefine/>
    <w:rsid w:val="000E5193"/>
    <w:pPr>
      <w:keepLines/>
      <w:tabs>
        <w:tab w:val="right" w:pos="2551"/>
      </w:tabs>
      <w:suppressAutoHyphens/>
      <w:autoSpaceDE w:val="0"/>
      <w:autoSpaceDN w:val="0"/>
      <w:adjustRightInd w:val="0"/>
      <w:spacing w:line="288" w:lineRule="auto"/>
      <w:textAlignment w:val="center"/>
    </w:pPr>
    <w:rPr>
      <w:rFonts w:ascii="Times LT Std" w:hAnsi="Times LT Std" w:cs="Times LT Std"/>
      <w:color w:val="000000"/>
      <w:sz w:val="13"/>
      <w:szCs w:val="13"/>
      <w:lang w:val="en-US" w:eastAsia="en-GB"/>
    </w:rPr>
  </w:style>
  <w:style w:type="paragraph" w:customStyle="1" w:styleId="Tabletext">
    <w:name w:val="Table text"/>
    <w:link w:val="TabletextChar"/>
    <w:qFormat/>
    <w:rsid w:val="00CC5287"/>
    <w:pPr>
      <w:spacing w:before="80" w:after="60" w:line="240" w:lineRule="atLeast"/>
    </w:pPr>
    <w:rPr>
      <w:rFonts w:ascii="Arial" w:hAnsi="Arial"/>
      <w:szCs w:val="19"/>
      <w:lang w:eastAsia="en-US"/>
    </w:rPr>
  </w:style>
  <w:style w:type="character" w:customStyle="1" w:styleId="TabletextChar">
    <w:name w:val="Table text Char"/>
    <w:link w:val="Tabletext"/>
    <w:rsid w:val="00CC5287"/>
    <w:rPr>
      <w:rFonts w:ascii="Arial" w:hAnsi="Arial"/>
      <w:szCs w:val="19"/>
      <w:lang w:eastAsia="en-US"/>
    </w:rPr>
  </w:style>
  <w:style w:type="paragraph" w:customStyle="1" w:styleId="BodyText1">
    <w:name w:val="Body Text1"/>
    <w:qFormat/>
    <w:rsid w:val="00A90A21"/>
    <w:pPr>
      <w:spacing w:before="80" w:after="60" w:line="240" w:lineRule="atLeast"/>
    </w:pPr>
    <w:rPr>
      <w:rFonts w:ascii="Arial" w:eastAsia="Times New Roman" w:hAnsi="Arial" w:cs="Arial"/>
      <w:lang w:eastAsia="en-US"/>
    </w:rPr>
  </w:style>
  <w:style w:type="paragraph" w:styleId="NormalWeb">
    <w:name w:val="Normal (Web)"/>
    <w:basedOn w:val="Normal"/>
    <w:uiPriority w:val="99"/>
    <w:rsid w:val="00A90A21"/>
    <w:pPr>
      <w:spacing w:beforeLines="1" w:afterLines="1"/>
    </w:pPr>
    <w:rPr>
      <w:rFonts w:ascii="Times" w:eastAsia="Times New Roman" w:hAnsi="Times"/>
      <w:sz w:val="20"/>
      <w:szCs w:val="20"/>
    </w:rPr>
  </w:style>
  <w:style w:type="character" w:customStyle="1" w:styleId="Heading1Char">
    <w:name w:val="Heading 1 Char"/>
    <w:basedOn w:val="DefaultParagraphFont"/>
    <w:link w:val="Heading1"/>
    <w:rsid w:val="00413DD8"/>
    <w:rPr>
      <w:rFonts w:ascii="Arial" w:eastAsia="Times New Roman" w:hAnsi="Arial"/>
      <w:b/>
      <w:color w:val="007E72"/>
      <w:sz w:val="50"/>
      <w:szCs w:val="50"/>
      <w:lang w:eastAsia="en-GB"/>
    </w:rPr>
  </w:style>
  <w:style w:type="paragraph" w:styleId="BalloonText">
    <w:name w:val="Balloon Text"/>
    <w:basedOn w:val="Normal"/>
    <w:link w:val="BalloonTextChar"/>
    <w:uiPriority w:val="99"/>
    <w:semiHidden/>
    <w:unhideWhenUsed/>
    <w:rsid w:val="005A2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0AE"/>
    <w:rPr>
      <w:rFonts w:ascii="Segoe UI" w:hAnsi="Segoe UI" w:cs="Segoe UI"/>
      <w:sz w:val="18"/>
      <w:szCs w:val="18"/>
      <w:lang w:eastAsia="en-US"/>
    </w:rPr>
  </w:style>
  <w:style w:type="character" w:styleId="Hyperlink">
    <w:name w:val="Hyperlink"/>
    <w:basedOn w:val="DefaultParagraphFont"/>
    <w:unhideWhenUsed/>
    <w:rsid w:val="00E14CFC"/>
    <w:rPr>
      <w:color w:val="0000FF" w:themeColor="hyperlink"/>
      <w:u w:val="single"/>
    </w:rPr>
  </w:style>
  <w:style w:type="paragraph" w:styleId="ListParagraph">
    <w:name w:val="List Paragraph"/>
    <w:basedOn w:val="Normal"/>
    <w:uiPriority w:val="34"/>
    <w:qFormat/>
    <w:rsid w:val="00E14CFC"/>
    <w:pPr>
      <w:ind w:left="720"/>
      <w:contextualSpacing/>
    </w:pPr>
  </w:style>
  <w:style w:type="paragraph" w:styleId="Header">
    <w:name w:val="header"/>
    <w:basedOn w:val="Normal"/>
    <w:link w:val="HeaderChar"/>
    <w:uiPriority w:val="99"/>
    <w:unhideWhenUsed/>
    <w:rsid w:val="002B3307"/>
    <w:pPr>
      <w:tabs>
        <w:tab w:val="center" w:pos="4513"/>
        <w:tab w:val="right" w:pos="9026"/>
      </w:tabs>
    </w:pPr>
  </w:style>
  <w:style w:type="character" w:customStyle="1" w:styleId="HeaderChar">
    <w:name w:val="Header Char"/>
    <w:basedOn w:val="DefaultParagraphFont"/>
    <w:link w:val="Header"/>
    <w:uiPriority w:val="99"/>
    <w:rsid w:val="002B3307"/>
    <w:rPr>
      <w:sz w:val="24"/>
      <w:szCs w:val="24"/>
      <w:lang w:eastAsia="en-US"/>
    </w:rPr>
  </w:style>
  <w:style w:type="paragraph" w:styleId="Footer">
    <w:name w:val="footer"/>
    <w:basedOn w:val="Normal"/>
    <w:link w:val="FooterChar"/>
    <w:uiPriority w:val="99"/>
    <w:unhideWhenUsed/>
    <w:rsid w:val="002B3307"/>
    <w:pPr>
      <w:tabs>
        <w:tab w:val="center" w:pos="4513"/>
        <w:tab w:val="right" w:pos="9026"/>
      </w:tabs>
    </w:pPr>
  </w:style>
  <w:style w:type="character" w:customStyle="1" w:styleId="FooterChar">
    <w:name w:val="Footer Char"/>
    <w:basedOn w:val="DefaultParagraphFont"/>
    <w:link w:val="Footer"/>
    <w:uiPriority w:val="99"/>
    <w:rsid w:val="002B3307"/>
    <w:rPr>
      <w:sz w:val="24"/>
      <w:szCs w:val="24"/>
      <w:lang w:eastAsia="en-US"/>
    </w:rPr>
  </w:style>
  <w:style w:type="paragraph" w:customStyle="1" w:styleId="Unithead">
    <w:name w:val="Unit head"/>
    <w:next w:val="Normal"/>
    <w:qFormat/>
    <w:rsid w:val="002B3307"/>
    <w:pPr>
      <w:spacing w:before="140"/>
    </w:pPr>
    <w:rPr>
      <w:rFonts w:ascii="Arial" w:eastAsia="Times New Roman" w:hAnsi="Arial"/>
      <w:b/>
      <w:szCs w:val="50"/>
      <w:lang w:eastAsia="en-GB"/>
    </w:rPr>
  </w:style>
  <w:style w:type="paragraph" w:styleId="Revision">
    <w:name w:val="Revision"/>
    <w:hidden/>
    <w:uiPriority w:val="99"/>
    <w:semiHidden/>
    <w:rsid w:val="00B5492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U0CuMWTQUy8"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mmons.wikimedia.org/wiki/File:Akram_Khan.jp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bc.co.uk/news/entertainment-arts-2807873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kramkhancompany.net/wp-content/uploads/2015/12/Kimie-piece-Jamini-Dec2015.pdf" TargetMode="External"/><Relationship Id="rId4" Type="http://schemas.openxmlformats.org/officeDocument/2006/relationships/settings" Target="settings.xml"/><Relationship Id="rId9" Type="http://schemas.openxmlformats.org/officeDocument/2006/relationships/hyperlink" Target="https://vimeo.com/123406856"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15A05-2E7E-452A-B6DB-429EA758B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651</Words>
  <Characters>3715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Toynbee Editorial Services</Company>
  <LinksUpToDate>false</LinksUpToDate>
  <CharactersWithSpaces>4358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Toynbee</dc:creator>
  <cp:keywords/>
  <dc:description/>
  <cp:lastModifiedBy>Haremi_0229</cp:lastModifiedBy>
  <cp:revision>3</cp:revision>
  <dcterms:created xsi:type="dcterms:W3CDTF">2017-07-03T14:23:00Z</dcterms:created>
  <dcterms:modified xsi:type="dcterms:W3CDTF">2017-07-03T14:29:00Z</dcterms:modified>
</cp:coreProperties>
</file>